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203" w:rsidRDefault="00973AAD">
      <w:pPr>
        <w:tabs>
          <w:tab w:val="left" w:pos="709"/>
        </w:tabs>
        <w:jc w:val="right"/>
        <w:rPr>
          <w:sz w:val="24"/>
          <w:szCs w:val="22"/>
        </w:rPr>
      </w:pPr>
      <w:r>
        <w:rPr>
          <w:sz w:val="24"/>
          <w:szCs w:val="22"/>
        </w:rPr>
        <w:t>УТВЕРЖДАЮ</w:t>
      </w:r>
    </w:p>
    <w:p w:rsidR="00D73203" w:rsidRDefault="00973AAD">
      <w:pPr>
        <w:tabs>
          <w:tab w:val="left" w:pos="709"/>
        </w:tabs>
        <w:jc w:val="right"/>
        <w:rPr>
          <w:sz w:val="24"/>
          <w:szCs w:val="22"/>
        </w:rPr>
      </w:pPr>
      <w:r>
        <w:rPr>
          <w:sz w:val="24"/>
          <w:szCs w:val="22"/>
        </w:rPr>
        <w:t>Первый заместитель Генерального</w:t>
      </w:r>
    </w:p>
    <w:p w:rsidR="00D73203" w:rsidRDefault="00973AAD">
      <w:pPr>
        <w:tabs>
          <w:tab w:val="left" w:pos="709"/>
        </w:tabs>
        <w:jc w:val="right"/>
        <w:rPr>
          <w:sz w:val="24"/>
          <w:szCs w:val="22"/>
        </w:rPr>
      </w:pPr>
      <w:r>
        <w:rPr>
          <w:sz w:val="24"/>
          <w:szCs w:val="22"/>
        </w:rPr>
        <w:t xml:space="preserve"> директора - главный инженер </w:t>
      </w:r>
    </w:p>
    <w:p w:rsidR="00D73203" w:rsidRDefault="00973AAD">
      <w:pPr>
        <w:tabs>
          <w:tab w:val="left" w:pos="709"/>
        </w:tabs>
        <w:jc w:val="right"/>
        <w:rPr>
          <w:sz w:val="24"/>
          <w:szCs w:val="22"/>
        </w:rPr>
      </w:pPr>
      <w:r>
        <w:rPr>
          <w:sz w:val="24"/>
          <w:szCs w:val="22"/>
        </w:rPr>
        <w:t>АО "Сахаэнерго"</w:t>
      </w:r>
    </w:p>
    <w:p w:rsidR="00D73203" w:rsidRDefault="00973AAD">
      <w:pPr>
        <w:tabs>
          <w:tab w:val="left" w:pos="709"/>
        </w:tabs>
        <w:jc w:val="right"/>
        <w:rPr>
          <w:sz w:val="24"/>
          <w:szCs w:val="22"/>
        </w:rPr>
      </w:pPr>
      <w:r>
        <w:rPr>
          <w:sz w:val="24"/>
          <w:szCs w:val="22"/>
        </w:rPr>
        <w:t>______________/Копырин Н.М./</w:t>
      </w: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D73203">
      <w:pPr>
        <w:keepNext/>
        <w:keepLines/>
        <w:rPr>
          <w:sz w:val="26"/>
          <w:szCs w:val="26"/>
        </w:rPr>
      </w:pPr>
    </w:p>
    <w:p w:rsidR="00D73203" w:rsidRDefault="00973AAD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 w:rsidR="00D73203" w:rsidRDefault="00D7320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D73203" w:rsidRDefault="00973AAD">
      <w:pPr>
        <w:pStyle w:val="affff9"/>
        <w:spacing w:after="198"/>
        <w:contextualSpacing/>
        <w:jc w:val="center"/>
      </w:pPr>
      <w:r>
        <w:rPr>
          <w:b/>
          <w:bCs/>
          <w:color w:val="000000" w:themeColor="text1"/>
          <w:sz w:val="24"/>
          <w:szCs w:val="24"/>
        </w:rPr>
        <w:t>«</w:t>
      </w:r>
      <w:r w:rsidRPr="00F379C7">
        <w:rPr>
          <w:rStyle w:val="aff3"/>
          <w:bCs/>
          <w:i w:val="0"/>
          <w:color w:val="000000"/>
          <w:sz w:val="24"/>
          <w:szCs w:val="24"/>
          <w:shd w:val="clear" w:color="auto" w:fill="auto"/>
        </w:rPr>
        <w:t>ОКПД2 08.12.12.160 Поставка скального грунта для Нижнеколымского РЭС</w:t>
      </w:r>
      <w:r>
        <w:rPr>
          <w:b/>
          <w:bCs/>
          <w:color w:val="000000"/>
          <w:sz w:val="24"/>
          <w:szCs w:val="24"/>
        </w:rPr>
        <w:t>»</w:t>
      </w:r>
    </w:p>
    <w:p w:rsidR="00D73203" w:rsidRDefault="00D73203">
      <w:pPr>
        <w:pStyle w:val="affff9"/>
        <w:spacing w:after="198"/>
        <w:contextualSpacing/>
        <w:jc w:val="center"/>
        <w:rPr>
          <w:b/>
          <w:bCs/>
          <w:sz w:val="24"/>
          <w:szCs w:val="24"/>
        </w:rPr>
      </w:pPr>
    </w:p>
    <w:p w:rsidR="00D73203" w:rsidRDefault="00973AAD">
      <w:pPr>
        <w:pStyle w:val="affff9"/>
        <w:spacing w:after="198"/>
        <w:contextualSpacing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Лот № 90001-РЕМ </w:t>
      </w:r>
      <w:r>
        <w:rPr>
          <w:b/>
          <w:bCs/>
          <w:color w:val="000000"/>
          <w:sz w:val="24"/>
          <w:szCs w:val="24"/>
        </w:rPr>
        <w:t>ПРОД-2026-СахаЭ</w:t>
      </w:r>
    </w:p>
    <w:p w:rsidR="00D73203" w:rsidRDefault="00D73203">
      <w:pPr>
        <w:jc w:val="center"/>
        <w:rPr>
          <w:rFonts w:eastAsia="Calibri"/>
          <w:b/>
          <w:bCs/>
          <w:sz w:val="24"/>
          <w:szCs w:val="24"/>
        </w:rPr>
      </w:pPr>
    </w:p>
    <w:p w:rsidR="00D73203" w:rsidRDefault="00D73203">
      <w:pPr>
        <w:jc w:val="center"/>
        <w:rPr>
          <w:rFonts w:eastAsia="Calibri"/>
          <w:b/>
          <w:sz w:val="26"/>
          <w:szCs w:val="26"/>
        </w:rPr>
      </w:pPr>
    </w:p>
    <w:p w:rsidR="00D73203" w:rsidRDefault="00D73203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D73203" w:rsidRDefault="00D73203">
      <w:pPr>
        <w:keepNext/>
        <w:keepLines/>
        <w:jc w:val="both"/>
        <w:rPr>
          <w:sz w:val="26"/>
          <w:szCs w:val="26"/>
        </w:rPr>
      </w:pPr>
    </w:p>
    <w:p w:rsidR="00D73203" w:rsidRDefault="00973AAD">
      <w:pPr>
        <w:rPr>
          <w:sz w:val="26"/>
          <w:szCs w:val="26"/>
        </w:rPr>
      </w:pPr>
      <w:r>
        <w:br w:type="page"/>
      </w:r>
    </w:p>
    <w:p w:rsidR="00D73203" w:rsidRDefault="00973AAD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3657448"/>
        <w:docPartObj>
          <w:docPartGallery w:val="Table of Contents"/>
          <w:docPartUnique/>
        </w:docPartObj>
      </w:sdtPr>
      <w:sdtEndPr/>
      <w:sdtContent>
        <w:p w:rsidR="00F379C7" w:rsidRDefault="00973AAD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affe"/>
              <w:webHidden/>
            </w:rPr>
            <w:instrText xml:space="preserve"> TOC \z \o "1-4" \u \h</w:instrText>
          </w:r>
          <w:r>
            <w:rPr>
              <w:rStyle w:val="affe"/>
            </w:rPr>
            <w:fldChar w:fldCharType="separate"/>
          </w:r>
          <w:hyperlink w:anchor="_Toc236119476" w:history="1">
            <w:r w:rsidR="00F379C7" w:rsidRPr="00C861B7">
              <w:rPr>
                <w:rStyle w:val="ac"/>
                <w:rFonts w:eastAsia="Arial"/>
                <w:noProof/>
              </w:rPr>
              <w:t>1.</w:t>
            </w:r>
            <w:r w:rsidR="00F379C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379C7" w:rsidRPr="00C861B7">
              <w:rPr>
                <w:rStyle w:val="ac"/>
                <w:rFonts w:eastAsia="Arial"/>
                <w:noProof/>
              </w:rPr>
              <w:t>Общие сведения</w:t>
            </w:r>
            <w:r w:rsidR="00F379C7">
              <w:rPr>
                <w:noProof/>
                <w:webHidden/>
              </w:rPr>
              <w:tab/>
            </w:r>
            <w:r w:rsidR="00F379C7">
              <w:rPr>
                <w:noProof/>
                <w:webHidden/>
              </w:rPr>
              <w:fldChar w:fldCharType="begin"/>
            </w:r>
            <w:r w:rsidR="00F379C7">
              <w:rPr>
                <w:noProof/>
                <w:webHidden/>
              </w:rPr>
              <w:instrText xml:space="preserve"> PAGEREF _Toc236119476 \h </w:instrText>
            </w:r>
            <w:r w:rsidR="00F379C7">
              <w:rPr>
                <w:noProof/>
                <w:webHidden/>
              </w:rPr>
            </w:r>
            <w:r w:rsidR="00F379C7">
              <w:rPr>
                <w:noProof/>
                <w:webHidden/>
              </w:rPr>
              <w:fldChar w:fldCharType="separate"/>
            </w:r>
            <w:r w:rsidR="00F379C7">
              <w:rPr>
                <w:noProof/>
                <w:webHidden/>
              </w:rPr>
              <w:t>3</w:t>
            </w:r>
            <w:r w:rsidR="00F379C7"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77" w:history="1">
            <w:r w:rsidRPr="00C861B7">
              <w:rPr>
                <w:rStyle w:val="ac"/>
                <w:rFonts w:eastAsia="Arial"/>
                <w:iCs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Обозначения и сокращения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78" w:history="1">
            <w:r w:rsidRPr="00C861B7">
              <w:rPr>
                <w:rStyle w:val="ac"/>
                <w:rFonts w:eastAsia="Arial"/>
                <w:iCs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Наименование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79" w:history="1">
            <w:r w:rsidRPr="00C861B7">
              <w:rPr>
                <w:rStyle w:val="ac"/>
                <w:noProof/>
              </w:rPr>
              <w:t>«Поставка скального грунта для Нижнеколымского РЭС»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6119480" w:history="1">
            <w:r w:rsidRPr="00C861B7">
              <w:rPr>
                <w:rStyle w:val="ac"/>
                <w:rFonts w:eastAsia="Arial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iCs/>
                <w:noProof/>
              </w:rPr>
              <w:t>Требования к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81" w:history="1">
            <w:r w:rsidRPr="00C861B7">
              <w:rPr>
                <w:rStyle w:val="ac"/>
                <w:rFonts w:eastAsia="Arial"/>
                <w:iCs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Требования к объемам и срокам поставки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82" w:history="1">
            <w:r w:rsidRPr="00C861B7">
              <w:rPr>
                <w:rStyle w:val="ac"/>
                <w:rFonts w:eastAsia="Arial"/>
                <w:noProof/>
              </w:rPr>
              <w:t>2.1.1.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Перечень и объем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6119483" w:history="1">
            <w:r w:rsidRPr="00C861B7">
              <w:rPr>
                <w:rStyle w:val="ac"/>
                <w:rFonts w:eastAsia="Arial"/>
                <w:noProof/>
              </w:rPr>
              <w:t>Таблица 1.1 Перечень и объем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84" w:history="1">
            <w:r w:rsidRPr="00C861B7">
              <w:rPr>
                <w:rStyle w:val="ac"/>
                <w:rFonts w:eastAsia="Arial"/>
                <w:noProof/>
              </w:rPr>
              <w:t>2.1.2.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Требования к срокам поставки продукции и оказания сопутствующих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6119485" w:history="1">
            <w:r w:rsidRPr="00C861B7">
              <w:rPr>
                <w:rStyle w:val="ac"/>
                <w:rFonts w:eastAsia="Arial"/>
                <w:noProof/>
              </w:rPr>
              <w:t>Таблица 2.1 Требования по срокам поставки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86" w:history="1">
            <w:r w:rsidRPr="00C861B7">
              <w:rPr>
                <w:rStyle w:val="ac"/>
                <w:rFonts w:eastAsia="Arial"/>
                <w:iCs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Требования к качеству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6119487" w:history="1">
            <w:r w:rsidRPr="00C861B7">
              <w:rPr>
                <w:rStyle w:val="ac"/>
                <w:rFonts w:eastAsia="Arial"/>
                <w:noProof/>
              </w:rPr>
              <w:t>Таблица 3. Требования к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3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6119488" w:history="1">
            <w:r w:rsidRPr="00C861B7">
              <w:rPr>
                <w:rStyle w:val="ac"/>
                <w:rFonts w:eastAsia="Arial"/>
                <w:noProof/>
              </w:rPr>
              <w:t>Требования по предоставлению национального режима 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79C7" w:rsidRDefault="00F379C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6119489" w:history="1">
            <w:r w:rsidRPr="00C861B7">
              <w:rPr>
                <w:rStyle w:val="ac"/>
                <w:rFonts w:eastAsia="Arial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C861B7">
              <w:rPr>
                <w:rStyle w:val="ac"/>
                <w:rFonts w:eastAsia="Arial"/>
                <w:noProof/>
              </w:rPr>
              <w:t>Требования к документации по ценообразованию на этапе закупки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_Toc236119489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203" w:rsidRDefault="00973AAD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end"/>
          </w:r>
        </w:p>
      </w:sdtContent>
    </w:sdt>
    <w:p w:rsidR="00D73203" w:rsidRDefault="00D73203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D73203" w:rsidRDefault="00973AA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73203" w:rsidRDefault="00973AAD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</w:rPr>
      </w:pPr>
      <w:bookmarkStart w:id="0" w:name="_Toc51339692"/>
      <w:bookmarkStart w:id="1" w:name="_Toc236119476"/>
      <w:r>
        <w:lastRenderedPageBreak/>
        <w:t>Общие сведения</w:t>
      </w:r>
      <w:bookmarkEnd w:id="0"/>
      <w:bookmarkEnd w:id="1"/>
    </w:p>
    <w:p w:rsidR="00D73203" w:rsidRDefault="00973AAD">
      <w:pPr>
        <w:pStyle w:val="4"/>
        <w:numPr>
          <w:ilvl w:val="1"/>
          <w:numId w:val="3"/>
        </w:numPr>
      </w:pPr>
      <w:bookmarkStart w:id="2" w:name="_Toc46743505"/>
      <w:bookmarkStart w:id="3" w:name="_Toc236119477"/>
      <w:r>
        <w:t>Обозначен</w:t>
      </w:r>
      <w:r>
        <w:t>ия и сокращения</w:t>
      </w:r>
      <w:bookmarkEnd w:id="2"/>
      <w:bookmarkEnd w:id="3"/>
    </w:p>
    <w:p w:rsidR="00D73203" w:rsidRDefault="00D73203">
      <w:pPr>
        <w:rPr>
          <w:rStyle w:val="aff3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D7320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3"/>
                <w:b w:val="0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D7320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 w:rsidR="00D73203" w:rsidRDefault="00D73203">
      <w:pPr>
        <w:keepNext/>
        <w:keepLines/>
        <w:jc w:val="both"/>
        <w:rPr>
          <w:sz w:val="24"/>
          <w:szCs w:val="24"/>
        </w:rPr>
      </w:pPr>
    </w:p>
    <w:p w:rsidR="00D73203" w:rsidRDefault="00D73203">
      <w:pPr>
        <w:keepNext/>
        <w:keepLines/>
        <w:jc w:val="both"/>
        <w:rPr>
          <w:sz w:val="24"/>
          <w:szCs w:val="24"/>
        </w:rPr>
      </w:pPr>
    </w:p>
    <w:p w:rsidR="00D73203" w:rsidRDefault="00973AAD">
      <w:pPr>
        <w:keepNext/>
        <w:keepLines/>
        <w:rPr>
          <w:sz w:val="24"/>
          <w:szCs w:val="24"/>
        </w:rPr>
      </w:pPr>
      <w:r>
        <w:br w:type="page"/>
      </w:r>
    </w:p>
    <w:p w:rsidR="00D73203" w:rsidRDefault="00973AAD">
      <w:pPr>
        <w:pStyle w:val="4"/>
        <w:numPr>
          <w:ilvl w:val="1"/>
          <w:numId w:val="3"/>
        </w:numPr>
      </w:pPr>
      <w:bookmarkStart w:id="4" w:name="_Toc46743506"/>
      <w:bookmarkStart w:id="5" w:name="_Toc236119478"/>
      <w:r>
        <w:lastRenderedPageBreak/>
        <w:t>Наименование закупаемой продукции</w:t>
      </w:r>
      <w:bookmarkEnd w:id="4"/>
      <w:bookmarkEnd w:id="5"/>
    </w:p>
    <w:p w:rsidR="00D73203" w:rsidRDefault="00973AAD">
      <w:pPr>
        <w:pStyle w:val="4"/>
        <w:ind w:left="432" w:firstLine="0"/>
      </w:pPr>
      <w:bookmarkStart w:id="6" w:name="_Toc236119479"/>
      <w:r>
        <w:rPr>
          <w:rFonts w:eastAsia="Times New Roman"/>
          <w:b w:val="0"/>
          <w:bCs w:val="0"/>
          <w:color w:val="000000" w:themeColor="text1"/>
        </w:rPr>
        <w:t>«</w:t>
      </w:r>
      <w:r w:rsidRPr="00F379C7">
        <w:rPr>
          <w:rStyle w:val="aff3"/>
          <w:rFonts w:eastAsia="Times New Roman"/>
          <w:bCs w:val="0"/>
          <w:i w:val="0"/>
          <w:color w:val="000000"/>
          <w:shd w:val="clear" w:color="auto" w:fill="auto"/>
        </w:rPr>
        <w:t>Поставка скального грунта для Нижнеколымского РЭС</w:t>
      </w:r>
      <w:r>
        <w:rPr>
          <w:rFonts w:eastAsia="Times New Roman"/>
          <w:b w:val="0"/>
          <w:bCs w:val="0"/>
          <w:color w:val="000000"/>
        </w:rPr>
        <w:t>»</w:t>
      </w:r>
      <w:bookmarkEnd w:id="6"/>
    </w:p>
    <w:p w:rsidR="00D73203" w:rsidRDefault="00973AAD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7" w:name="_Toc46743510"/>
      <w:bookmarkStart w:id="8" w:name="_Toc50125126"/>
      <w:bookmarkStart w:id="9" w:name="_Toc51339693"/>
      <w:bookmarkStart w:id="10" w:name="_Toc236119480"/>
      <w:bookmarkEnd w:id="7"/>
      <w:bookmarkEnd w:id="8"/>
      <w:r>
        <w:rPr>
          <w:iCs/>
        </w:rPr>
        <w:t>Требования к продукции</w:t>
      </w:r>
      <w:bookmarkEnd w:id="9"/>
      <w:bookmarkEnd w:id="10"/>
    </w:p>
    <w:p w:rsidR="00D73203" w:rsidRDefault="00973AAD">
      <w:pPr>
        <w:pStyle w:val="4"/>
        <w:numPr>
          <w:ilvl w:val="1"/>
          <w:numId w:val="3"/>
        </w:numPr>
      </w:pPr>
      <w:bookmarkStart w:id="11" w:name="_Toc236119481"/>
      <w:r>
        <w:t xml:space="preserve">Требования к объемам и срокам </w:t>
      </w:r>
      <w:r>
        <w:t>поставки</w:t>
      </w:r>
      <w:bookmarkEnd w:id="11"/>
    </w:p>
    <w:p w:rsidR="00D73203" w:rsidRDefault="00973AAD">
      <w:pPr>
        <w:pStyle w:val="31"/>
        <w:numPr>
          <w:ilvl w:val="2"/>
          <w:numId w:val="3"/>
        </w:numPr>
      </w:pPr>
      <w:bookmarkStart w:id="12" w:name="_Toc236119482"/>
      <w:r>
        <w:t xml:space="preserve">Перечень и объем закупаемой </w:t>
      </w:r>
      <w:r>
        <w:t>продукции</w:t>
      </w:r>
      <w:bookmarkEnd w:id="12"/>
    </w:p>
    <w:p w:rsidR="00D73203" w:rsidRDefault="00973AA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13" w:name="_Toc51339695"/>
      <w:bookmarkStart w:id="14" w:name="_Toc236119483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</w:t>
      </w:r>
      <w:bookmarkEnd w:id="13"/>
      <w:r>
        <w:rPr>
          <w:sz w:val="24"/>
          <w:szCs w:val="24"/>
        </w:rPr>
        <w:t>и объем закупаемой продукции</w:t>
      </w:r>
      <w:bookmarkEnd w:id="14"/>
    </w:p>
    <w:tbl>
      <w:tblPr>
        <w:tblW w:w="1014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29"/>
        <w:gridCol w:w="3192"/>
        <w:gridCol w:w="1319"/>
        <w:gridCol w:w="1180"/>
        <w:gridCol w:w="1481"/>
        <w:gridCol w:w="2439"/>
      </w:tblGrid>
      <w:tr w:rsidR="00D73203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3203" w:rsidRDefault="00973A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законодательства о национальном режиме</w:t>
            </w:r>
          </w:p>
        </w:tc>
      </w:tr>
      <w:tr w:rsidR="00D73203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73203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pStyle w:val="affff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Грунт скальный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3203" w:rsidRDefault="00973AAD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08.12.12.160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pStyle w:val="affff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Преимущество на приобретение </w:t>
            </w:r>
            <w:r>
              <w:rPr>
                <w:sz w:val="20"/>
                <w:szCs w:val="20"/>
              </w:rPr>
              <w:t>российской продукции</w:t>
            </w:r>
          </w:p>
        </w:tc>
      </w:tr>
    </w:tbl>
    <w:p w:rsidR="00D73203" w:rsidRDefault="00D73203">
      <w:pPr>
        <w:pStyle w:val="31"/>
      </w:pPr>
    </w:p>
    <w:p w:rsidR="00D73203" w:rsidRDefault="00973AAD">
      <w:pPr>
        <w:pStyle w:val="31"/>
        <w:numPr>
          <w:ilvl w:val="2"/>
          <w:numId w:val="3"/>
        </w:numPr>
      </w:pPr>
      <w:bookmarkStart w:id="15" w:name="_Toc51339696"/>
      <w:bookmarkStart w:id="16" w:name="_Toc236119484"/>
      <w:r>
        <w:t xml:space="preserve">Требования </w:t>
      </w:r>
      <w:bookmarkEnd w:id="15"/>
      <w:r>
        <w:t>к срокам поставки продукции и оказания сопутствующих услуг</w:t>
      </w:r>
      <w:bookmarkEnd w:id="16"/>
    </w:p>
    <w:p w:rsidR="00D73203" w:rsidRDefault="00973AA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17" w:name="_Toc50125126_Копия_1"/>
      <w:bookmarkStart w:id="18" w:name="_Toc50125127"/>
      <w:bookmarkStart w:id="19" w:name="_Toc51339697"/>
      <w:bookmarkStart w:id="20" w:name="_Toc236119485"/>
      <w:bookmarkEnd w:id="17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bookmarkStart w:id="21" w:name="_Hlk50465284"/>
      <w:r>
        <w:rPr>
          <w:sz w:val="24"/>
          <w:szCs w:val="24"/>
        </w:rPr>
        <w:t xml:space="preserve">Требования по срокам </w:t>
      </w:r>
      <w:bookmarkEnd w:id="18"/>
      <w:bookmarkEnd w:id="19"/>
      <w:bookmarkEnd w:id="21"/>
      <w:r>
        <w:rPr>
          <w:sz w:val="24"/>
          <w:szCs w:val="24"/>
        </w:rPr>
        <w:t>поставки продукции</w:t>
      </w:r>
      <w:bookmarkEnd w:id="20"/>
      <w:r>
        <w:rPr>
          <w:sz w:val="24"/>
          <w:szCs w:val="24"/>
        </w:rPr>
        <w:t xml:space="preserve"> 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1"/>
        <w:gridCol w:w="2550"/>
        <w:gridCol w:w="2979"/>
        <w:gridCol w:w="3116"/>
      </w:tblGrid>
      <w:tr w:rsidR="00D73203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окончанию срока поставки продукции</w:t>
            </w:r>
          </w:p>
        </w:tc>
      </w:tr>
      <w:tr w:rsidR="00D73203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3" w:rsidRDefault="00973AAD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73203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203" w:rsidRDefault="00D73203">
            <w:pPr>
              <w:pStyle w:val="aff2"/>
              <w:widowControl w:val="0"/>
              <w:numPr>
                <w:ilvl w:val="0"/>
                <w:numId w:val="8"/>
              </w:numPr>
              <w:jc w:val="center"/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203" w:rsidRDefault="00973AAD">
            <w:pPr>
              <w:pStyle w:val="afff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1 Таблицы 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20 календарных дней</w:t>
            </w:r>
          </w:p>
        </w:tc>
      </w:tr>
    </w:tbl>
    <w:p w:rsidR="00D73203" w:rsidRDefault="00D73203">
      <w:pPr>
        <w:sectPr w:rsidR="00D73203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100"/>
        </w:sectPr>
      </w:pPr>
    </w:p>
    <w:p w:rsidR="00D73203" w:rsidRDefault="00973AAD">
      <w:pPr>
        <w:pStyle w:val="4"/>
        <w:numPr>
          <w:ilvl w:val="1"/>
          <w:numId w:val="3"/>
        </w:numPr>
      </w:pPr>
      <w:bookmarkStart w:id="22" w:name="_Toc46743511"/>
      <w:bookmarkStart w:id="23" w:name="_Toc51339698"/>
      <w:bookmarkStart w:id="24" w:name="_Toc236119486"/>
      <w:r>
        <w:lastRenderedPageBreak/>
        <w:t xml:space="preserve">Требования к </w:t>
      </w:r>
      <w:bookmarkEnd w:id="22"/>
      <w:r>
        <w:t>качеству продукции</w:t>
      </w:r>
      <w:bookmarkEnd w:id="24"/>
    </w:p>
    <w:p w:rsidR="00D73203" w:rsidRDefault="00973AA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5" w:name="_Toc236119487"/>
      <w:r>
        <w:rPr>
          <w:sz w:val="24"/>
          <w:szCs w:val="24"/>
        </w:rPr>
        <w:t>Таблица 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</w:rPr>
        <w:t>продукции</w:t>
      </w:r>
      <w:bookmarkEnd w:id="25"/>
      <w:r>
        <w:rPr>
          <w:sz w:val="24"/>
          <w:szCs w:val="24"/>
        </w:rPr>
        <w:t xml:space="preserve"> </w:t>
      </w:r>
      <w:bookmarkEnd w:id="23"/>
    </w:p>
    <w:p w:rsidR="00D73203" w:rsidRDefault="00D73203">
      <w:pPr>
        <w:rPr>
          <w:rStyle w:val="aff3"/>
          <w:b w:val="0"/>
        </w:rPr>
      </w:pPr>
    </w:p>
    <w:p w:rsidR="00D73203" w:rsidRDefault="00973AAD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(позиция №1 Таблицы 1.1): </w:t>
      </w:r>
      <w:r>
        <w:rPr>
          <w:rStyle w:val="aff3"/>
          <w:b w:val="0"/>
          <w:i w:val="0"/>
          <w:color w:val="000000" w:themeColor="text1"/>
          <w:sz w:val="24"/>
          <w:szCs w:val="24"/>
          <w:shd w:val="clear" w:color="auto" w:fill="auto"/>
        </w:rPr>
        <w:t>«</w:t>
      </w:r>
      <w:r w:rsidRPr="00F379C7">
        <w:rPr>
          <w:rStyle w:val="aff3"/>
          <w:b w:val="0"/>
          <w:i w:val="0"/>
          <w:color w:val="000000"/>
          <w:sz w:val="24"/>
          <w:szCs w:val="24"/>
          <w:shd w:val="clear" w:color="auto" w:fill="auto"/>
        </w:rPr>
        <w:t>Поставка скального грунта для Нижнеколымского РЭС</w:t>
      </w:r>
      <w:r>
        <w:rPr>
          <w:rStyle w:val="aff3"/>
          <w:b w:val="0"/>
          <w:i w:val="0"/>
          <w:color w:val="000000"/>
          <w:sz w:val="24"/>
          <w:szCs w:val="24"/>
          <w:shd w:val="clear" w:color="auto" w:fill="auto"/>
        </w:rPr>
        <w:t>»</w:t>
      </w:r>
    </w:p>
    <w:p w:rsidR="00D73203" w:rsidRDefault="00973AAD">
      <w:pPr>
        <w:spacing w:after="120"/>
        <w:ind w:right="397"/>
        <w:jc w:val="both"/>
        <w:rPr>
          <w:rStyle w:val="aff3"/>
          <w:b w:val="0"/>
          <w:sz w:val="24"/>
          <w:szCs w:val="24"/>
          <w:shd w:val="clear" w:color="auto" w:fill="auto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aff3"/>
          <w:rFonts w:eastAsia="Calibri"/>
          <w:b w:val="0"/>
          <w:color w:val="000000"/>
          <w:sz w:val="24"/>
          <w:szCs w:val="24"/>
          <w:shd w:val="clear" w:color="auto" w:fill="auto"/>
        </w:rPr>
        <w:t xml:space="preserve"> </w:t>
      </w:r>
      <w:r>
        <w:rPr>
          <w:rStyle w:val="aff3"/>
          <w:b w:val="0"/>
          <w:i w:val="0"/>
          <w:color w:val="000000" w:themeColor="text1"/>
          <w:sz w:val="24"/>
          <w:szCs w:val="24"/>
          <w:shd w:val="clear" w:color="auto" w:fill="auto"/>
        </w:rPr>
        <w:t>«</w:t>
      </w:r>
      <w:r w:rsidRPr="00F379C7">
        <w:rPr>
          <w:rStyle w:val="aff3"/>
          <w:b w:val="0"/>
          <w:i w:val="0"/>
          <w:color w:val="000000"/>
          <w:sz w:val="24"/>
          <w:szCs w:val="24"/>
          <w:shd w:val="clear" w:color="auto" w:fill="auto"/>
        </w:rPr>
        <w:t xml:space="preserve">Поставка скального грунта для </w:t>
      </w:r>
      <w:r w:rsidRPr="00F379C7">
        <w:rPr>
          <w:rStyle w:val="aff3"/>
          <w:b w:val="0"/>
          <w:i w:val="0"/>
          <w:color w:val="000000"/>
          <w:sz w:val="24"/>
          <w:szCs w:val="24"/>
          <w:shd w:val="clear" w:color="auto" w:fill="auto"/>
        </w:rPr>
        <w:t>Нижнеколымского РЭС</w:t>
      </w:r>
      <w:r>
        <w:rPr>
          <w:rStyle w:val="aff3"/>
          <w:b w:val="0"/>
          <w:i w:val="0"/>
          <w:color w:val="000000"/>
          <w:sz w:val="24"/>
          <w:szCs w:val="24"/>
          <w:shd w:val="clear" w:color="auto" w:fill="auto"/>
        </w:rPr>
        <w:t>»</w:t>
      </w:r>
    </w:p>
    <w:tbl>
      <w:tblPr>
        <w:tblStyle w:val="1e"/>
        <w:tblW w:w="153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8"/>
        <w:gridCol w:w="1263"/>
        <w:gridCol w:w="1676"/>
        <w:gridCol w:w="1447"/>
        <w:gridCol w:w="2298"/>
        <w:gridCol w:w="1499"/>
        <w:gridCol w:w="1703"/>
        <w:gridCol w:w="1149"/>
        <w:gridCol w:w="1914"/>
        <w:gridCol w:w="1743"/>
      </w:tblGrid>
      <w:tr w:rsidR="00D73203">
        <w:trPr>
          <w:trHeight w:val="311"/>
        </w:trPr>
        <w:tc>
          <w:tcPr>
            <w:tcW w:w="607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62" w:type="dxa"/>
            <w:vMerge w:val="restart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№ позиции </w:t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br w:type="textWrapping" w:clear="all"/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Таблицы 1.1. «Перечень и объем закупаемой продукции»</w:t>
            </w:r>
          </w:p>
        </w:tc>
        <w:tc>
          <w:tcPr>
            <w:tcW w:w="1676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Наименование продукции</w:t>
            </w:r>
          </w:p>
        </w:tc>
        <w:tc>
          <w:tcPr>
            <w:tcW w:w="5244" w:type="dxa"/>
            <w:gridSpan w:val="3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Требования заказчика *</w:t>
            </w:r>
          </w:p>
        </w:tc>
        <w:tc>
          <w:tcPr>
            <w:tcW w:w="6509" w:type="dxa"/>
            <w:gridSpan w:val="4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Предложения участника**</w:t>
            </w:r>
          </w:p>
        </w:tc>
      </w:tr>
      <w:tr w:rsidR="00D73203">
        <w:trPr>
          <w:trHeight w:val="726"/>
        </w:trPr>
        <w:tc>
          <w:tcPr>
            <w:tcW w:w="607" w:type="dxa"/>
            <w:vMerge/>
            <w:vAlign w:val="center"/>
          </w:tcPr>
          <w:p w:rsidR="00D73203" w:rsidRDefault="00D73203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D73203" w:rsidRDefault="00D73203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D73203" w:rsidRDefault="00D73203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ГОСТ</w:t>
            </w:r>
          </w:p>
        </w:tc>
        <w:tc>
          <w:tcPr>
            <w:tcW w:w="2298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Технические и функциональные характеристики</w:t>
            </w:r>
          </w:p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bCs/>
                <w:sz w:val="20"/>
                <w:szCs w:val="20"/>
                <w:lang w:eastAsia="en-US"/>
              </w:rPr>
              <w:t>(параметры эквивалентности)</w:t>
            </w:r>
          </w:p>
        </w:tc>
        <w:tc>
          <w:tcPr>
            <w:tcW w:w="1499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Место поставки</w:t>
            </w:r>
          </w:p>
        </w:tc>
        <w:tc>
          <w:tcPr>
            <w:tcW w:w="1703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Наименование продукции</w:t>
            </w:r>
          </w:p>
        </w:tc>
        <w:tc>
          <w:tcPr>
            <w:tcW w:w="1149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ГОСТ</w:t>
            </w:r>
          </w:p>
        </w:tc>
        <w:tc>
          <w:tcPr>
            <w:tcW w:w="1914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Технические и функциональные характеристики</w:t>
            </w:r>
          </w:p>
        </w:tc>
        <w:tc>
          <w:tcPr>
            <w:tcW w:w="1743" w:type="dxa"/>
            <w:vAlign w:val="center"/>
          </w:tcPr>
          <w:p w:rsidR="00D73203" w:rsidRDefault="00973AAD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Место поставки</w:t>
            </w:r>
          </w:p>
        </w:tc>
      </w:tr>
      <w:tr w:rsidR="00D73203">
        <w:trPr>
          <w:trHeight w:val="223"/>
        </w:trPr>
        <w:tc>
          <w:tcPr>
            <w:tcW w:w="607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62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76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7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98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99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3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49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14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43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D73203">
        <w:tc>
          <w:tcPr>
            <w:tcW w:w="607" w:type="dxa"/>
          </w:tcPr>
          <w:p w:rsidR="00D73203" w:rsidRDefault="00D73203">
            <w:pPr>
              <w:pStyle w:val="aff2"/>
              <w:widowControl w:val="0"/>
              <w:numPr>
                <w:ilvl w:val="0"/>
                <w:numId w:val="13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62" w:type="dxa"/>
          </w:tcPr>
          <w:p w:rsidR="00D73203" w:rsidRDefault="00973AAD">
            <w:pPr>
              <w:widowControl w:val="0"/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Позиция 1</w:t>
            </w:r>
          </w:p>
        </w:tc>
        <w:tc>
          <w:tcPr>
            <w:tcW w:w="1676" w:type="dxa"/>
          </w:tcPr>
          <w:p w:rsidR="00D73203" w:rsidRDefault="00973AAD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  <w:lang w:eastAsia="en-US"/>
              </w:rPr>
              <w:t>Грунт скальный</w:t>
            </w:r>
          </w:p>
        </w:tc>
        <w:tc>
          <w:tcPr>
            <w:tcW w:w="1447" w:type="dxa"/>
          </w:tcPr>
          <w:p w:rsidR="00D73203" w:rsidRDefault="00973AAD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25100-2020</w:t>
            </w:r>
          </w:p>
        </w:tc>
        <w:tc>
          <w:tcPr>
            <w:tcW w:w="2298" w:type="dxa"/>
          </w:tcPr>
          <w:p w:rsidR="00D73203" w:rsidRDefault="00973AAD">
            <w:pPr>
              <w:pStyle w:val="aff0"/>
              <w:widowControl w:val="0"/>
              <w:shd w:val="clear" w:color="FFFFFF" w:themeColor="background1" w:fill="FFFFFF" w:themeFill="background1"/>
              <w:spacing w:after="0"/>
              <w:contextualSpacing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Фракция скальника:</w:t>
            </w:r>
            <w:r>
              <w:rPr>
                <w:color w:val="000000"/>
                <w:sz w:val="22"/>
                <w:szCs w:val="22"/>
              </w:rPr>
              <w:t xml:space="preserve"> не более 500 мм.</w:t>
            </w:r>
          </w:p>
          <w:p w:rsidR="00D73203" w:rsidRDefault="00973AAD">
            <w:pPr>
              <w:pStyle w:val="aff0"/>
              <w:widowControl w:val="0"/>
              <w:spacing w:after="0"/>
              <w:contextualSpacing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Форма поставки материала — навалом.</w:t>
            </w:r>
          </w:p>
          <w:p w:rsidR="00D73203" w:rsidRDefault="00D73203">
            <w:pPr>
              <w:widowControl w:val="0"/>
              <w:shd w:val="clear" w:color="FFFFFF" w:themeColor="background1" w:fill="FFFFFF" w:themeFill="background1"/>
              <w:rPr>
                <w:sz w:val="22"/>
                <w:szCs w:val="22"/>
              </w:rPr>
            </w:pPr>
          </w:p>
        </w:tc>
        <w:tc>
          <w:tcPr>
            <w:tcW w:w="1499" w:type="dxa"/>
          </w:tcPr>
          <w:p w:rsidR="00D73203" w:rsidRDefault="00973AAD">
            <w:pPr>
              <w:widowControl w:val="0"/>
              <w:rPr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Р</w:t>
            </w:r>
            <w:r>
              <w:rPr>
                <w:i/>
                <w:iCs/>
                <w:sz w:val="20"/>
                <w:szCs w:val="20"/>
              </w:rPr>
              <w:t xml:space="preserve">С(Я), Нижнеколымский район, </w:t>
            </w:r>
            <w:r>
              <w:rPr>
                <w:i/>
                <w:iCs/>
                <w:sz w:val="20"/>
                <w:szCs w:val="20"/>
              </w:rPr>
              <w:t>пгт Черский, Нижнеколымский РЭС</w:t>
            </w:r>
          </w:p>
        </w:tc>
        <w:tc>
          <w:tcPr>
            <w:tcW w:w="1703" w:type="dxa"/>
          </w:tcPr>
          <w:p w:rsidR="00D73203" w:rsidRDefault="00973AAD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</w:tcPr>
          <w:p w:rsidR="00D73203" w:rsidRDefault="00973AAD">
            <w:pPr>
              <w:widowControl w:val="0"/>
              <w:suppressAutoHyphens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ГОСТа</w:t>
            </w:r>
          </w:p>
        </w:tc>
        <w:tc>
          <w:tcPr>
            <w:tcW w:w="1914" w:type="dxa"/>
          </w:tcPr>
          <w:p w:rsidR="00D73203" w:rsidRDefault="00973AAD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3" w:type="dxa"/>
          </w:tcPr>
          <w:p w:rsidR="00D73203" w:rsidRDefault="00973AAD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согласие</w:t>
            </w:r>
          </w:p>
        </w:tc>
      </w:tr>
    </w:tbl>
    <w:p w:rsidR="00D73203" w:rsidRDefault="00D73203">
      <w:pPr>
        <w:jc w:val="both"/>
        <w:rPr>
          <w:rStyle w:val="aff3"/>
          <w:b w:val="0"/>
          <w:iCs/>
          <w:sz w:val="24"/>
          <w:szCs w:val="24"/>
        </w:rPr>
      </w:pPr>
    </w:p>
    <w:p w:rsidR="00D73203" w:rsidRDefault="00973A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 w:rsidR="00D73203" w:rsidRDefault="00D73203">
      <w:pPr>
        <w:jc w:val="both"/>
        <w:rPr>
          <w:rStyle w:val="aff3"/>
          <w:b w:val="0"/>
          <w:iCs/>
          <w:sz w:val="24"/>
          <w:szCs w:val="24"/>
        </w:rPr>
      </w:pPr>
    </w:p>
    <w:tbl>
      <w:tblPr>
        <w:tblStyle w:val="affffc"/>
        <w:tblW w:w="153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1811"/>
        <w:gridCol w:w="4821"/>
        <w:gridCol w:w="2693"/>
        <w:gridCol w:w="2930"/>
        <w:gridCol w:w="2192"/>
      </w:tblGrid>
      <w:tr w:rsidR="00D73203">
        <w:tc>
          <w:tcPr>
            <w:tcW w:w="852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1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23" w:type="dxa"/>
            <w:gridSpan w:val="2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D73203">
        <w:tc>
          <w:tcPr>
            <w:tcW w:w="852" w:type="dxa"/>
            <w:vMerge/>
            <w:vAlign w:val="center"/>
          </w:tcPr>
          <w:p w:rsidR="00D73203" w:rsidRDefault="00D7320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1" w:type="dxa"/>
            <w:vMerge/>
            <w:vAlign w:val="center"/>
          </w:tcPr>
          <w:p w:rsidR="00D73203" w:rsidRDefault="00D7320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1" w:type="dxa"/>
            <w:vMerge/>
            <w:vAlign w:val="center"/>
          </w:tcPr>
          <w:p w:rsidR="00D73203" w:rsidRDefault="00D7320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</w:t>
            </w:r>
            <w:r>
              <w:rPr>
                <w:b/>
                <w:bCs/>
                <w:sz w:val="24"/>
                <w:szCs w:val="24"/>
              </w:rPr>
              <w:t>или иной способ подтверждения</w:t>
            </w:r>
          </w:p>
        </w:tc>
        <w:tc>
          <w:tcPr>
            <w:tcW w:w="2192" w:type="dxa"/>
            <w:vMerge/>
            <w:vAlign w:val="center"/>
          </w:tcPr>
          <w:p w:rsidR="00D73203" w:rsidRDefault="00D7320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973AA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1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0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92" w:type="dxa"/>
            <w:vAlign w:val="center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32" w:type="dxa"/>
            <w:gridSpan w:val="2"/>
            <w:shd w:val="clear" w:color="auto" w:fill="auto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Требования к техническим и функциональным характеристикам в отношении каждой позиции продукции </w:t>
            </w:r>
            <w:r>
              <w:rPr>
                <w:i/>
                <w:iCs/>
                <w:sz w:val="24"/>
                <w:szCs w:val="24"/>
              </w:rPr>
              <w:t>представлены в Таблице №3 к настоящим Техническим требованиям</w:t>
            </w:r>
          </w:p>
        </w:tc>
        <w:tc>
          <w:tcPr>
            <w:tcW w:w="2693" w:type="dxa"/>
            <w:shd w:val="clear" w:color="auto" w:fill="auto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930" w:type="dxa"/>
            <w:shd w:val="clear" w:color="auto" w:fill="auto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соответствия с ГОСТ</w:t>
            </w:r>
          </w:p>
        </w:tc>
        <w:tc>
          <w:tcPr>
            <w:tcW w:w="2192" w:type="dxa"/>
            <w:shd w:val="clear" w:color="auto" w:fill="auto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указание характеристик (участником заполняется таблица 3</w:t>
            </w:r>
            <w:r w:rsidRPr="00F379C7">
              <w:rPr>
                <w:bCs/>
                <w:i/>
                <w:sz w:val="24"/>
                <w:szCs w:val="24"/>
              </w:rPr>
              <w:t>)</w:t>
            </w: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32" w:type="dxa"/>
            <w:gridSpan w:val="2"/>
          </w:tcPr>
          <w:p w:rsidR="00D73203" w:rsidRDefault="00973AA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Требования </w:t>
            </w:r>
            <w:r>
              <w:rPr>
                <w:i/>
                <w:iCs/>
                <w:sz w:val="24"/>
                <w:szCs w:val="24"/>
              </w:rPr>
              <w:t>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 маркировке, упаковке, транспортировке, перемещению, </w:t>
            </w:r>
            <w:r>
              <w:rPr>
                <w:b/>
                <w:bCs/>
                <w:sz w:val="24"/>
                <w:szCs w:val="24"/>
              </w:rPr>
              <w:t>условиям хранения, приемке и испытаниям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транспортированию и упаковке</w:t>
            </w:r>
          </w:p>
          <w:p w:rsidR="00D73203" w:rsidRDefault="00D73203">
            <w:pPr>
              <w:widowControl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D73203" w:rsidRDefault="00973AA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 w:rsidR="00D73203" w:rsidRDefault="00973AA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2. Поставщик обязан обеспечить условия </w:t>
            </w:r>
            <w:r>
              <w:rPr>
                <w:i/>
                <w:iCs/>
                <w:color w:val="000000"/>
                <w:sz w:val="24"/>
                <w:szCs w:val="24"/>
              </w:rPr>
              <w:t>транспортировки, исключающие расслоение (сегрегацию) смеси, ее загрязнение посторонними примесями и переувлажнение.</w:t>
            </w:r>
          </w:p>
          <w:p w:rsidR="00D73203" w:rsidRDefault="00973AA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</w:t>
            </w:r>
            <w:r>
              <w:rPr>
                <w:i/>
                <w:iCs/>
                <w:color w:val="000000"/>
                <w:sz w:val="24"/>
                <w:szCs w:val="24"/>
              </w:rPr>
              <w:t>кружающей среды.</w:t>
            </w:r>
          </w:p>
          <w:p w:rsidR="00D73203" w:rsidRDefault="00973AA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4.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pStyle w:val="affff4"/>
              <w:keepNext w:val="0"/>
              <w:widowControl w:val="0"/>
              <w:suppressAutoHyphens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</w:pP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маркировке</w:t>
            </w:r>
          </w:p>
          <w:p w:rsidR="00D73203" w:rsidRDefault="00D73203">
            <w:pPr>
              <w:widowControl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D73203" w:rsidRDefault="00973AAD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 И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нформация о товаре указывается в товарно-транспортной </w:t>
            </w:r>
            <w:r>
              <w:rPr>
                <w:i/>
                <w:iCs/>
                <w:color w:val="000000"/>
                <w:sz w:val="24"/>
                <w:szCs w:val="24"/>
              </w:rPr>
              <w:t>накладной и паспорте (сертификате) качества на каждую партию.</w:t>
            </w:r>
          </w:p>
          <w:p w:rsidR="00D73203" w:rsidRDefault="00973AAD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2. Обязательные сведения:</w:t>
            </w:r>
          </w:p>
          <w:p w:rsidR="00D73203" w:rsidRDefault="00973AAD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1) Наименование и адрес предприятия-изготовителя.</w:t>
            </w:r>
          </w:p>
          <w:p w:rsidR="00D73203" w:rsidRDefault="00973AAD">
            <w:pPr>
              <w:pStyle w:val="aff0"/>
              <w:widowControl w:val="0"/>
              <w:spacing w:after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</w:rPr>
              <w:t>2) Условное обозначение смеси.</w:t>
            </w:r>
          </w:p>
          <w:p w:rsidR="00D73203" w:rsidRDefault="00973AAD">
            <w:pPr>
              <w:pStyle w:val="aff0"/>
              <w:widowControl w:val="0"/>
              <w:spacing w:after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>3) Номер партии и дата отгрузки.</w:t>
            </w:r>
          </w:p>
          <w:p w:rsidR="00D73203" w:rsidRDefault="00973AAD">
            <w:pPr>
              <w:pStyle w:val="aff0"/>
              <w:widowControl w:val="0"/>
              <w:spacing w:after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 xml:space="preserve">4) Масса (в тоннах) или объем (в м³) поставляемого </w:t>
            </w:r>
            <w:r>
              <w:rPr>
                <w:i/>
                <w:iCs/>
                <w:color w:val="000000"/>
                <w:sz w:val="24"/>
              </w:rPr>
              <w:t>материала.</w:t>
            </w:r>
          </w:p>
          <w:p w:rsidR="00D73203" w:rsidRDefault="00973AAD">
            <w:pPr>
              <w:widowControl w:val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5) Содержание гравия (в процентах).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Место поставки</w:t>
            </w:r>
          </w:p>
        </w:tc>
        <w:tc>
          <w:tcPr>
            <w:tcW w:w="482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 Приемка товара по количеству и качеству осуществляется по адресу: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РС(Я), Нижнеколымский район, пгт Черский, Нижнеколымский РЭС.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 В случае несоответствия </w:t>
            </w:r>
            <w:r>
              <w:rPr>
                <w:i/>
                <w:iCs/>
                <w:sz w:val="24"/>
                <w:szCs w:val="24"/>
              </w:rPr>
              <w:t>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:rsidR="00D73203" w:rsidRDefault="00D73203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73203" w:rsidRDefault="00973AA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Срок гарантии</w:t>
            </w:r>
          </w:p>
        </w:tc>
        <w:tc>
          <w:tcPr>
            <w:tcW w:w="482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</w:t>
            </w:r>
            <w:r>
              <w:rPr>
                <w:i/>
                <w:iCs/>
                <w:sz w:val="24"/>
                <w:szCs w:val="24"/>
              </w:rPr>
              <w:t>форме ТОРГ-12/УПД (далее – «Гарантийный срок»)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tabs>
                <w:tab w:val="left" w:pos="426"/>
              </w:tabs>
              <w:spacing w:before="4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pStyle w:val="affff4"/>
              <w:keepNext w:val="0"/>
              <w:widowControl w:val="0"/>
              <w:suppressAutoHyphens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Документы, передаваемые вместе с товаром</w:t>
            </w:r>
          </w:p>
        </w:tc>
        <w:tc>
          <w:tcPr>
            <w:tcW w:w="4821" w:type="dxa"/>
          </w:tcPr>
          <w:p w:rsidR="00D73203" w:rsidRDefault="00973AAD">
            <w:pPr>
              <w:pStyle w:val="aff2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Поставщик обязан одновременно с передачей </w:t>
            </w:r>
            <w:r>
              <w:rPr>
                <w:i/>
                <w:iCs/>
              </w:rPr>
              <w:t>товара передать Покупателю относящиеся к нему документы, оформленные надлежащим образом: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сертификаты качества;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паспорта;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товарно-транспортную накладную формы №1-Т;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товарную накладную унифицированной формы ТОРГ-12 /УПД в 2 экз.;</w:t>
            </w:r>
          </w:p>
          <w:p w:rsidR="00D73203" w:rsidRDefault="00973AA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протоколы заводс</w:t>
            </w:r>
            <w:r>
              <w:rPr>
                <w:i/>
                <w:iCs/>
                <w:sz w:val="24"/>
                <w:szCs w:val="24"/>
              </w:rPr>
              <w:t>ких испытаний.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D73203" w:rsidRDefault="00973AAD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D73203" w:rsidRDefault="00973AA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D73203" w:rsidRDefault="00973AA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Сведения о новизне</w:t>
            </w:r>
          </w:p>
          <w:p w:rsidR="00D73203" w:rsidRDefault="00D73203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Поставляемая продукция должна быть новой (не бывшей в эксплуатации, не допускается поставка выставочных образцов), свободной от </w:t>
            </w:r>
            <w:r>
              <w:rPr>
                <w:i/>
                <w:iCs/>
                <w:sz w:val="24"/>
                <w:szCs w:val="24"/>
              </w:rPr>
              <w:t>третьих лиц и работоспособной.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Дата выпуска: Не ранее 2026 года.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D73203" w:rsidRDefault="00973AA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Условия поставки эквивалентной продукции</w:t>
            </w:r>
          </w:p>
          <w:p w:rsidR="00D73203" w:rsidRDefault="00D73203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D73203" w:rsidRDefault="00973AAD">
            <w:pPr>
              <w:pStyle w:val="aff2"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Участник должен принять во внимание, что ссылка на марку (тип) продукции, носит описательный, а не обязательный характер. </w:t>
            </w:r>
            <w:r>
              <w:rPr>
                <w:i/>
                <w:iCs/>
              </w:rPr>
              <w:t>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</w:t>
            </w:r>
            <w:r>
              <w:rPr>
                <w:i/>
                <w:iCs/>
              </w:rPr>
              <w:t>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 w:rsidR="00D73203" w:rsidRDefault="00973AAD">
            <w:pPr>
              <w:pStyle w:val="aff2"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>Эквивал</w:t>
            </w:r>
            <w:r>
              <w:rPr>
                <w:i/>
                <w:iCs/>
              </w:rPr>
              <w:t>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  <w:vAlign w:val="center"/>
          </w:tcPr>
          <w:p w:rsidR="00D73203" w:rsidRDefault="00D73203">
            <w:pPr>
              <w:pStyle w:val="aff2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vAlign w:val="center"/>
          </w:tcPr>
          <w:p w:rsidR="00D73203" w:rsidRDefault="00973AA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Дополнительно н</w:t>
            </w:r>
            <w:r>
              <w:rPr>
                <w:bCs/>
                <w:i/>
                <w:iCs/>
                <w:sz w:val="24"/>
                <w:szCs w:val="24"/>
              </w:rPr>
              <w:t>а предлагаемую продукцию победитель должен представить</w:t>
            </w:r>
          </w:p>
        </w:tc>
        <w:tc>
          <w:tcPr>
            <w:tcW w:w="4821" w:type="dxa"/>
            <w:vAlign w:val="center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1. победитель должен предоставить документ подтверждения соответствие материалов по  ГОСТ.</w:t>
            </w:r>
          </w:p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  Если победитель предложил продукцию, изготовленную согласно ТУ, то для проверки соответствия технических х</w:t>
            </w:r>
            <w:r>
              <w:rPr>
                <w:i/>
                <w:iCs/>
                <w:sz w:val="24"/>
                <w:szCs w:val="24"/>
              </w:rPr>
              <w:t>арактеристик и требуемых параметров, Участник должен предоставить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</w:tcPr>
          <w:p w:rsidR="00D73203" w:rsidRDefault="00973AA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Предоставление документов</w:t>
            </w:r>
          </w:p>
        </w:tc>
        <w:tc>
          <w:tcPr>
            <w:tcW w:w="2930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</w:tr>
      <w:tr w:rsidR="00D73203">
        <w:tc>
          <w:tcPr>
            <w:tcW w:w="852" w:type="dxa"/>
            <w:tcBorders>
              <w:top w:val="nil"/>
            </w:tcBorders>
            <w:vAlign w:val="center"/>
          </w:tcPr>
          <w:p w:rsidR="00D73203" w:rsidRDefault="00973AAD">
            <w:pPr>
              <w:pStyle w:val="aff2"/>
              <w:widowControl w:val="0"/>
              <w:spacing w:before="60" w:after="60"/>
              <w:ind w:left="-117"/>
              <w:jc w:val="center"/>
            </w:pPr>
            <w: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 w:rsidR="00D73203" w:rsidRDefault="00973AAD">
            <w:pPr>
              <w:pStyle w:val="31"/>
              <w:widowControl w:val="0"/>
              <w:ind w:left="0" w:firstLine="0"/>
              <w:jc w:val="both"/>
            </w:pPr>
            <w:bookmarkStart w:id="26" w:name="__RefHeading___Toc6884_173003830_Копия_1"/>
            <w:bookmarkStart w:id="27" w:name="_Toc236119488"/>
            <w:bookmarkEnd w:id="26"/>
            <w:r>
              <w:rPr>
                <w:color w:val="000000"/>
              </w:rPr>
              <w:t xml:space="preserve">Требования по предоставлению национального режима </w:t>
            </w:r>
            <w:r>
              <w:rPr>
                <w:b w:val="0"/>
                <w:color w:val="000000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</w:t>
            </w:r>
            <w:r>
              <w:rPr>
                <w:b w:val="0"/>
                <w:color w:val="000000"/>
              </w:rPr>
              <w:t>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bookmarkEnd w:id="27"/>
          </w:p>
        </w:tc>
      </w:tr>
      <w:tr w:rsidR="00D73203">
        <w:tc>
          <w:tcPr>
            <w:tcW w:w="852" w:type="dxa"/>
            <w:tcBorders>
              <w:top w:val="nil"/>
            </w:tcBorders>
            <w:vAlign w:val="center"/>
          </w:tcPr>
          <w:p w:rsidR="00D73203" w:rsidRDefault="00973AAD">
            <w:pPr>
              <w:pStyle w:val="aff2"/>
              <w:widowControl w:val="0"/>
              <w:spacing w:before="60" w:after="60"/>
              <w:ind w:left="-117"/>
              <w:jc w:val="center"/>
            </w:pPr>
            <w: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 w:rsidR="00D73203" w:rsidRDefault="00973AAD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позициям таблицы 1.1., по которым п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ри осуществлении закупки товара,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установлено </w:t>
            </w:r>
            <w:hyperlink r:id="rId11" w:tgtFrame="https://login.consultant.ru/link/?req=doc&amp;base=LAW&amp;n=494318&amp;dst=100008">
              <w:r>
                <w:rPr>
                  <w:rFonts w:eastAsia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преимущество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</w:p>
          <w:p w:rsidR="00D73203" w:rsidRDefault="00973AAD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а) при рассмотрении, оценке, соп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 w:rsidR="00D73203" w:rsidRDefault="00973AAD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/>
                  <w:color w:val="000000"/>
                  <w:sz w:val="20"/>
                  <w:szCs w:val="20"/>
                  <w:lang w:eastAsia="ru-RU"/>
                </w:rPr>
                <w:t>подпункте «а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/>
                  <w:color w:val="000000"/>
                  <w:sz w:val="20"/>
                  <w:szCs w:val="20"/>
                  <w:lang w:eastAsia="ru-RU"/>
                </w:rPr>
                <w:t>подпунктом «а»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настоящего пункта,</w:t>
            </w:r>
          </w:p>
          <w:p w:rsidR="00D73203" w:rsidRDefault="00973AAD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в) при исполнении договор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 w:rsidR="00D73203" w:rsidRDefault="00973AAD">
            <w:pPr>
              <w:widowControl w:val="0"/>
              <w:jc w:val="both"/>
            </w:pPr>
            <w:r>
              <w:rPr>
                <w:color w:val="000000"/>
                <w:sz w:val="20"/>
                <w:szCs w:val="20"/>
              </w:rPr>
              <w:t>Указание в заявке на участие в закупке наименования страны происхождения товара в соответствии с Общеросси</w:t>
            </w:r>
            <w:r>
              <w:rPr>
                <w:color w:val="000000"/>
                <w:sz w:val="20"/>
                <w:szCs w:val="20"/>
              </w:rPr>
              <w:t>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 w:rsidR="00D73203" w:rsidRDefault="00973AAD">
            <w:pPr>
              <w:widowControl w:val="0"/>
              <w:jc w:val="center"/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 w:rsidR="00D73203" w:rsidRDefault="00973AAD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0"/>
                <w:szCs w:val="20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</w:t>
            </w:r>
            <w:r>
              <w:rPr>
                <w:rFonts w:eastAsia="Calibri"/>
                <w:color w:val="000000"/>
                <w:sz w:val="20"/>
                <w:szCs w:val="20"/>
              </w:rPr>
              <w:t>дения товара</w:t>
            </w:r>
          </w:p>
          <w:p w:rsidR="00D73203" w:rsidRDefault="00973AAD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0"/>
                <w:szCs w:val="20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 w:rsidR="00D73203" w:rsidRDefault="00D73203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73203" w:rsidRDefault="00D73203">
      <w:pPr>
        <w:sectPr w:rsidR="00D73203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100"/>
        </w:sectPr>
      </w:pPr>
    </w:p>
    <w:p w:rsidR="00D73203" w:rsidRDefault="00973AAD">
      <w:pPr>
        <w:pStyle w:val="1"/>
        <w:keepLines/>
        <w:numPr>
          <w:ilvl w:val="0"/>
          <w:numId w:val="3"/>
        </w:numPr>
        <w:ind w:left="357" w:hanging="357"/>
        <w:jc w:val="center"/>
      </w:pPr>
      <w:bookmarkStart w:id="28" w:name="_Toc53393312"/>
      <w:bookmarkStart w:id="29" w:name="_Toc46743519"/>
      <w:bookmarkStart w:id="30" w:name="_Toc51339699"/>
      <w:bookmarkStart w:id="31" w:name="_Toc236119489"/>
      <w:r>
        <w:t>Требования к документации по ценообразованию</w:t>
      </w:r>
      <w:bookmarkEnd w:id="28"/>
      <w:r>
        <w:t xml:space="preserve"> на этапе закупки</w:t>
      </w:r>
      <w:bookmarkEnd w:id="31"/>
    </w:p>
    <w:p w:rsidR="00D73203" w:rsidRDefault="00D73203">
      <w:pPr>
        <w:pStyle w:val="1"/>
        <w:keepLines/>
        <w:tabs>
          <w:tab w:val="clear" w:pos="0"/>
        </w:tabs>
        <w:ind w:left="357" w:firstLine="0"/>
        <w:rPr>
          <w:iCs/>
        </w:rPr>
      </w:pPr>
    </w:p>
    <w:p w:rsidR="00D73203" w:rsidRDefault="00973AAD">
      <w:pPr>
        <w:numPr>
          <w:ilvl w:val="1"/>
          <w:numId w:val="10"/>
        </w:numPr>
        <w:spacing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2" w:name="_Hlk88325985"/>
      <w:r>
        <w:rPr>
          <w:bCs/>
          <w:i/>
          <w:iCs/>
          <w:sz w:val="24"/>
          <w:szCs w:val="24"/>
        </w:rPr>
        <w:t>(с учетом прилагаемой</w:t>
      </w:r>
      <w:r>
        <w:rPr>
          <w:bCs/>
          <w:i/>
          <w:iCs/>
          <w:sz w:val="24"/>
          <w:szCs w:val="24"/>
        </w:rPr>
        <w:br/>
      </w:r>
      <w:r>
        <w:rPr>
          <w:bCs/>
          <w:i/>
          <w:iCs/>
          <w:sz w:val="24"/>
          <w:szCs w:val="24"/>
        </w:rPr>
        <w:t xml:space="preserve"> к ней инструкции по заполнению)</w:t>
      </w:r>
      <w:bookmarkEnd w:id="32"/>
      <w:r>
        <w:rPr>
          <w:bCs/>
          <w:i/>
          <w:iCs/>
          <w:sz w:val="24"/>
          <w:szCs w:val="24"/>
        </w:rPr>
        <w:t xml:space="preserve">, приведенной в </w:t>
      </w:r>
      <w:r>
        <w:rPr>
          <w:bCs/>
          <w:i/>
          <w:iCs/>
          <w:sz w:val="24"/>
          <w:szCs w:val="24"/>
        </w:rPr>
        <w:t>Документации о закупке.</w:t>
      </w:r>
    </w:p>
    <w:p w:rsidR="00D73203" w:rsidRDefault="00973AAD">
      <w:pPr>
        <w:numPr>
          <w:ilvl w:val="1"/>
          <w:numId w:val="10"/>
        </w:numPr>
        <w:spacing w:after="120"/>
        <w:jc w:val="both"/>
        <w:rPr>
          <w:bCs/>
          <w:i/>
          <w:iCs/>
          <w:sz w:val="24"/>
          <w:szCs w:val="24"/>
        </w:rPr>
      </w:pPr>
      <w:bookmarkStart w:id="33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3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9"/>
      <w:bookmarkEnd w:id="30"/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center"/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  <w:bookmarkStart w:id="34" w:name="_GoBack"/>
      <w:bookmarkEnd w:id="34"/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p w:rsidR="00D73203" w:rsidRDefault="00D73203">
      <w:pPr>
        <w:spacing w:before="40" w:after="120"/>
        <w:ind w:right="-28"/>
        <w:jc w:val="both"/>
        <w:rPr>
          <w:rStyle w:val="aff3"/>
          <w:rFonts w:eastAsiaTheme="minorHAnsi"/>
          <w:b w:val="0"/>
          <w:iCs/>
          <w:sz w:val="22"/>
          <w:szCs w:val="22"/>
        </w:rPr>
      </w:pPr>
    </w:p>
    <w:sectPr w:rsidR="00D73203">
      <w:headerReference w:type="default" r:id="rId14"/>
      <w:headerReference w:type="first" r:id="rId15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73AAD">
      <w:r>
        <w:separator/>
      </w:r>
    </w:p>
  </w:endnote>
  <w:endnote w:type="continuationSeparator" w:id="0">
    <w:p w:rsidR="00000000" w:rsidRDefault="0097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73AAD">
      <w:r>
        <w:separator/>
      </w:r>
    </w:p>
  </w:footnote>
  <w:footnote w:type="continuationSeparator" w:id="0">
    <w:p w:rsidR="00000000" w:rsidRDefault="00973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973AAD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73203" w:rsidRDefault="00973AAD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73203" w:rsidRDefault="00973AAD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973AAD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D73203">
    <w:pPr>
      <w:pStyle w:val="aff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973AAD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D73203">
    <w:pPr>
      <w:pStyle w:val="af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973AAD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3" w:rsidRDefault="00D73203">
    <w:pPr>
      <w:pStyle w:val="aff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B11"/>
    <w:multiLevelType w:val="multilevel"/>
    <w:tmpl w:val="3DB0E1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6BD2E38"/>
    <w:multiLevelType w:val="multilevel"/>
    <w:tmpl w:val="9D7E7D6C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>
    <w:nsid w:val="0B771910"/>
    <w:multiLevelType w:val="multilevel"/>
    <w:tmpl w:val="5E52042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FC11081"/>
    <w:multiLevelType w:val="multilevel"/>
    <w:tmpl w:val="A32686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1CCD1D0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2754071C"/>
    <w:multiLevelType w:val="multilevel"/>
    <w:tmpl w:val="FF38B2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31745FD2"/>
    <w:multiLevelType w:val="multilevel"/>
    <w:tmpl w:val="9926E372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41F5175B"/>
    <w:multiLevelType w:val="multilevel"/>
    <w:tmpl w:val="83CC93A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>
    <w:nsid w:val="435A120C"/>
    <w:multiLevelType w:val="multilevel"/>
    <w:tmpl w:val="1CC8A6A6"/>
    <w:lvl w:ilvl="0">
      <w:start w:val="1"/>
      <w:numFmt w:val="decimal"/>
      <w:pStyle w:val="ListBul2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9">
    <w:nsid w:val="4EB129D3"/>
    <w:multiLevelType w:val="multilevel"/>
    <w:tmpl w:val="7C288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3A06417"/>
    <w:multiLevelType w:val="multilevel"/>
    <w:tmpl w:val="155E1656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11">
    <w:nsid w:val="69B0498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6A3D7B66"/>
    <w:multiLevelType w:val="multilevel"/>
    <w:tmpl w:val="7962202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3">
    <w:nsid w:val="6F2A633C"/>
    <w:multiLevelType w:val="multilevel"/>
    <w:tmpl w:val="A79457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3"/>
  </w:num>
  <w:num w:numId="7">
    <w:abstractNumId w:val="4"/>
  </w:num>
  <w:num w:numId="8">
    <w:abstractNumId w:val="11"/>
  </w:num>
  <w:num w:numId="9">
    <w:abstractNumId w:val="8"/>
  </w:num>
  <w:num w:numId="10">
    <w:abstractNumId w:val="10"/>
  </w:num>
  <w:num w:numId="11">
    <w:abstractNumId w:val="5"/>
  </w:num>
  <w:num w:numId="12">
    <w:abstractNumId w:val="0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203"/>
    <w:rsid w:val="00973AAD"/>
    <w:rsid w:val="00D73203"/>
    <w:rsid w:val="00F3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DFF0D-96D8-4802-BA21-D7BDC93C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uppressAutoHyphens w:val="0"/>
    </w:pPr>
    <w:rPr>
      <w:rFonts w:eastAsia="Times New Roman" w:cs="Times New Roman"/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link w:val="12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e">
    <w:name w:val="Ссылка указателя"/>
    <w:qFormat/>
  </w:style>
  <w:style w:type="character" w:customStyle="1" w:styleId="afff">
    <w:name w:val="Маркеры"/>
    <w:qFormat/>
    <w:rPr>
      <w:rFonts w:ascii="OpenSymbol" w:eastAsia="OpenSymbol" w:hAnsi="OpenSymbol" w:cs="OpenSymbol"/>
    </w:rPr>
  </w:style>
  <w:style w:type="paragraph" w:customStyle="1" w:styleId="afff0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1">
    <w:name w:val="List"/>
    <w:basedOn w:val="aff0"/>
    <w:rPr>
      <w:rFonts w:cs="Lohit Devanagari"/>
    </w:rPr>
  </w:style>
  <w:style w:type="paragraph" w:styleId="afff2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3">
    <w:name w:val="index heading"/>
    <w:basedOn w:val="afff0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4">
    <w:name w:val="table of figures"/>
    <w:basedOn w:val="a3"/>
    <w:next w:val="a3"/>
    <w:uiPriority w:val="99"/>
    <w:unhideWhenUsed/>
    <w:qFormat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5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f"/>
    <w:uiPriority w:val="10"/>
    <w:qFormat/>
    <w:pPr>
      <w:jc w:val="center"/>
    </w:pPr>
    <w:rPr>
      <w:szCs w:val="20"/>
    </w:rPr>
  </w:style>
  <w:style w:type="paragraph" w:customStyle="1" w:styleId="afff6">
    <w:name w:val="Колонтитул"/>
    <w:basedOn w:val="a3"/>
    <w:qFormat/>
  </w:style>
  <w:style w:type="paragraph" w:styleId="aff7">
    <w:name w:val="header"/>
    <w:basedOn w:val="a3"/>
    <w:link w:val="aff6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7">
    <w:name w:val="Body Text Indent"/>
    <w:basedOn w:val="a3"/>
    <w:pPr>
      <w:ind w:left="360"/>
    </w:pPr>
    <w:rPr>
      <w:sz w:val="24"/>
      <w:szCs w:val="24"/>
    </w:rPr>
  </w:style>
  <w:style w:type="paragraph" w:styleId="afff8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9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a">
    <w:name w:val="Раздел регламента"/>
    <w:basedOn w:val="a3"/>
    <w:qFormat/>
  </w:style>
  <w:style w:type="paragraph" w:customStyle="1" w:styleId="afffb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c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d">
    <w:name w:val="annotation subject"/>
    <w:basedOn w:val="aff9"/>
    <w:next w:val="aff9"/>
    <w:semiHidden/>
    <w:qFormat/>
    <w:rPr>
      <w:b/>
      <w:bCs/>
    </w:rPr>
  </w:style>
  <w:style w:type="paragraph" w:customStyle="1" w:styleId="19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2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2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2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2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20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2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ListBul2">
    <w:name w:val="ListBul2"/>
    <w:basedOn w:val="a3"/>
    <w:qFormat/>
    <w:pPr>
      <w:numPr>
        <w:numId w:val="9"/>
      </w:numPr>
      <w:tabs>
        <w:tab w:val="left" w:pos="567"/>
      </w:tabs>
      <w:jc w:val="both"/>
    </w:pPr>
    <w:rPr>
      <w:sz w:val="22"/>
      <w:szCs w:val="24"/>
    </w:rPr>
  </w:style>
  <w:style w:type="paragraph" w:customStyle="1" w:styleId="affff8">
    <w:name w:val="Содержимое врезки"/>
    <w:basedOn w:val="a3"/>
    <w:qFormat/>
  </w:style>
  <w:style w:type="paragraph" w:customStyle="1" w:styleId="affff9">
    <w:name w:val="Содержимое таблицы"/>
    <w:basedOn w:val="a3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paragraph" w:customStyle="1" w:styleId="Main14">
    <w:name w:val="Main 14"/>
    <w:basedOn w:val="afff2"/>
    <w:qFormat/>
    <w:pPr>
      <w:spacing w:before="60" w:after="0" w:line="312" w:lineRule="auto"/>
      <w:ind w:firstLine="709"/>
      <w:jc w:val="both"/>
    </w:pPr>
    <w:rPr>
      <w:rFonts w:eastAsia="Batang" w:cs="Times New Roman"/>
      <w:i w:val="0"/>
      <w:iCs w:val="0"/>
      <w:sz w:val="28"/>
      <w:szCs w:val="28"/>
      <w:lang w:eastAsia="ko-KR"/>
    </w:rPr>
  </w:style>
  <w:style w:type="paragraph" w:customStyle="1" w:styleId="affffb">
    <w:name w:val="Содержимое списка"/>
    <w:basedOn w:val="a3"/>
    <w:qFormat/>
    <w:pPr>
      <w:ind w:left="567"/>
    </w:pPr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e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a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c">
    <w:name w:val="Table Grid"/>
    <w:basedOn w:val="a5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318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056B-FB00-40F2-8BC7-28FF4C98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1757</Words>
  <Characters>10016</Characters>
  <Application>Microsoft Office Word</Application>
  <DocSecurity>0</DocSecurity>
  <Lines>83</Lines>
  <Paragraphs>23</Paragraphs>
  <ScaleCrop>false</ScaleCrop>
  <Company>Microsoft</Company>
  <LinksUpToDate>false</LinksUpToDate>
  <CharactersWithSpaces>11750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Харбина Айыына Куо Игоревна</cp:lastModifiedBy>
  <cp:revision>84</cp:revision>
  <dcterms:created xsi:type="dcterms:W3CDTF">2024-09-20T07:14:00Z</dcterms:created>
  <dcterms:modified xsi:type="dcterms:W3CDTF">2026-07-27T23:25:00Z</dcterms:modified>
  <dc:language>ru-RU</dc:language>
</cp:coreProperties>
</file>